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48" w:rsidRDefault="00CD714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D7148" w:rsidRDefault="00CD7148">
      <w:pPr>
        <w:pStyle w:val="ConsPlusNormal"/>
        <w:jc w:val="both"/>
        <w:outlineLvl w:val="0"/>
      </w:pPr>
    </w:p>
    <w:p w:rsidR="00CD7148" w:rsidRDefault="00CD714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D7148" w:rsidRDefault="00CD7148">
      <w:pPr>
        <w:pStyle w:val="ConsPlusTitle"/>
        <w:jc w:val="center"/>
      </w:pPr>
    </w:p>
    <w:p w:rsidR="00CD7148" w:rsidRDefault="00CD7148">
      <w:pPr>
        <w:pStyle w:val="ConsPlusTitle"/>
        <w:jc w:val="center"/>
      </w:pPr>
      <w:r>
        <w:t>ПОСТАНОВЛЕНИЕ</w:t>
      </w:r>
    </w:p>
    <w:p w:rsidR="00CD7148" w:rsidRDefault="00CD7148">
      <w:pPr>
        <w:pStyle w:val="ConsPlusTitle"/>
        <w:jc w:val="center"/>
      </w:pPr>
      <w:r>
        <w:t>от 5 июля 2018 г. N 787</w:t>
      </w:r>
    </w:p>
    <w:p w:rsidR="00CD7148" w:rsidRDefault="00CD7148">
      <w:pPr>
        <w:pStyle w:val="ConsPlusTitle"/>
        <w:jc w:val="center"/>
      </w:pPr>
    </w:p>
    <w:p w:rsidR="00CD7148" w:rsidRDefault="00CD7148">
      <w:pPr>
        <w:pStyle w:val="ConsPlusTitle"/>
        <w:jc w:val="center"/>
      </w:pPr>
      <w:r>
        <w:t>О ПОДКЛЮЧЕНИИ (ТЕХНОЛОГИЧЕСКОМ ПРИСОЕДИНЕНИИ)</w:t>
      </w:r>
    </w:p>
    <w:p w:rsidR="00CD7148" w:rsidRDefault="00CD7148">
      <w:pPr>
        <w:pStyle w:val="ConsPlusTitle"/>
        <w:jc w:val="center"/>
      </w:pPr>
      <w:r>
        <w:t>К СИСТЕМАМ ТЕПЛОСНАБЖЕНИЯ, НЕДИСКРИМИНАЦИОННОМ ДОСТУПЕ</w:t>
      </w:r>
    </w:p>
    <w:p w:rsidR="00CD7148" w:rsidRDefault="00CD7148">
      <w:pPr>
        <w:pStyle w:val="ConsPlusTitle"/>
        <w:jc w:val="center"/>
      </w:pPr>
      <w:r>
        <w:t>К УСЛУГАМ В СФЕРЕ ТЕПЛОСНАБЖЕНИЯ, ИЗМЕНЕНИИ И ПРИЗНАНИИ</w:t>
      </w:r>
    </w:p>
    <w:p w:rsidR="00CD7148" w:rsidRDefault="00CD7148">
      <w:pPr>
        <w:pStyle w:val="ConsPlusTitle"/>
        <w:jc w:val="center"/>
      </w:pPr>
      <w:r>
        <w:t>УТРАТИВШИМИ СИЛУ НЕКОТОРЫХ АКТОВ ПРАВИТЕЛЬСТВА</w:t>
      </w:r>
    </w:p>
    <w:p w:rsidR="00CD7148" w:rsidRDefault="00CD7148">
      <w:pPr>
        <w:pStyle w:val="ConsPlusTitle"/>
        <w:jc w:val="center"/>
      </w:pPr>
      <w:r>
        <w:t>РОССИЙСКОЙ ФЕДЕРАЦИИ</w:t>
      </w:r>
    </w:p>
    <w:p w:rsidR="00CD7148" w:rsidRDefault="00CD71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1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15.05.2019 </w:t>
            </w:r>
            <w:hyperlink r:id="rId5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,</w:t>
            </w:r>
          </w:p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22.05.2019 </w:t>
            </w:r>
            <w:hyperlink r:id="rId6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30.01.2021 </w:t>
            </w:r>
            <w:hyperlink r:id="rId7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30.11.2021 </w:t>
            </w:r>
            <w:hyperlink r:id="rId8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>,</w:t>
            </w:r>
          </w:p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9">
              <w:r>
                <w:rPr>
                  <w:color w:val="0000FF"/>
                </w:rPr>
                <w:t>N 2130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</w:tr>
    </w:tbl>
    <w:p w:rsidR="00CD7148" w:rsidRDefault="00CD7148">
      <w:pPr>
        <w:pStyle w:val="ConsPlusNormal"/>
        <w:jc w:val="center"/>
      </w:pPr>
    </w:p>
    <w:p w:rsidR="00CD7148" w:rsidRDefault="00CD714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теплоснабжении" Правительство Российской Федерации постановляет: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 с 1 марта 2022 года.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30.11.2021 N 2115;</w:t>
      </w:r>
    </w:p>
    <w:p w:rsidR="00CD7148" w:rsidRDefault="00CD7148">
      <w:pPr>
        <w:pStyle w:val="ConsPlusNormal"/>
        <w:spacing w:before="220"/>
        <w:ind w:firstLine="540"/>
        <w:jc w:val="both"/>
      </w:pPr>
      <w:hyperlink w:anchor="P70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307 "О порядке подключения к системам теплоснабжения и о внесении изменений в некоторые акты Правительства Российской Федерации" (Собрание законодательства Российской Федерации, 2012, N 17, ст. 1981);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осуществления федерального государственного энергетического надзора, утвержденных постановлением Правительства Российской Федерации от 18 января 2017 г. N 32 "О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надзора" (Собрание законодательства Российской Федерации, 2017, N 4, ст. 676);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установления первоочередных требований энергетической эффективности для зданий, строений, сооружений, утвержденных постановлением Правительства Российской Федерации от 7 марта 2017 г. N 275 "О внесении изменений в некоторые акты Правительства Российской Федерации по вопросам установления первоочередных требований энергетической эффективности для зданий, строений, сооружений" (Собрание законодательства Российской Федерации, 2017, N 12, ст. 1719);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в части оптимизации порядка подключения к системам теплоснабжения, утвержденных постановлением Правительства Российской Федерации от 9 сентября 2017 г. N 1089 "О внесении изменений в некоторые акты Правительства Российской Федерации в части оптимизации порядка подключения </w:t>
      </w:r>
      <w:r>
        <w:lastRenderedPageBreak/>
        <w:t>к системам теплоснабжения" (Собрание законодательства Российской Федерации, 2017, N 38, ст. 5626);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12 апреля 2018 г. N 448 "О внесении изменений в некоторые акты Правительства Российской Федерации" (Собрание законодательства Российской Федерации, 2018, N 17, ст. 2492).</w:t>
      </w: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jc w:val="right"/>
      </w:pPr>
      <w:r>
        <w:t>Председатель Правительства</w:t>
      </w:r>
    </w:p>
    <w:p w:rsidR="00CD7148" w:rsidRDefault="00CD7148">
      <w:pPr>
        <w:pStyle w:val="ConsPlusNormal"/>
        <w:jc w:val="right"/>
      </w:pPr>
      <w:r>
        <w:t>Российской Федерации</w:t>
      </w:r>
    </w:p>
    <w:p w:rsidR="00CD7148" w:rsidRDefault="00CD7148">
      <w:pPr>
        <w:pStyle w:val="ConsPlusNormal"/>
        <w:jc w:val="right"/>
      </w:pPr>
      <w:r>
        <w:t>Д.МЕДВЕДЕВ</w:t>
      </w:r>
    </w:p>
    <w:p w:rsidR="00CD7148" w:rsidRDefault="00CD7148">
      <w:pPr>
        <w:pStyle w:val="ConsPlusNormal"/>
        <w:jc w:val="right"/>
      </w:pPr>
    </w:p>
    <w:p w:rsidR="00CD7148" w:rsidRDefault="00CD7148">
      <w:pPr>
        <w:pStyle w:val="ConsPlusNormal"/>
        <w:jc w:val="right"/>
      </w:pPr>
    </w:p>
    <w:p w:rsidR="00CD7148" w:rsidRDefault="00CD7148">
      <w:pPr>
        <w:pStyle w:val="ConsPlusNormal"/>
        <w:jc w:val="right"/>
      </w:pPr>
    </w:p>
    <w:p w:rsidR="00CD7148" w:rsidRDefault="00CD7148">
      <w:pPr>
        <w:pStyle w:val="ConsPlusNormal"/>
        <w:jc w:val="right"/>
        <w:outlineLvl w:val="0"/>
      </w:pPr>
      <w:r>
        <w:t>Утверждены</w:t>
      </w:r>
    </w:p>
    <w:p w:rsidR="00CD7148" w:rsidRDefault="00CD7148">
      <w:pPr>
        <w:pStyle w:val="ConsPlusNormal"/>
        <w:jc w:val="right"/>
      </w:pPr>
      <w:r>
        <w:t>постановлением Правительства</w:t>
      </w:r>
    </w:p>
    <w:p w:rsidR="00CD7148" w:rsidRDefault="00CD7148">
      <w:pPr>
        <w:pStyle w:val="ConsPlusNormal"/>
        <w:jc w:val="right"/>
      </w:pPr>
      <w:r>
        <w:t>Российской Федерации</w:t>
      </w:r>
    </w:p>
    <w:p w:rsidR="00CD7148" w:rsidRDefault="00CD7148">
      <w:pPr>
        <w:pStyle w:val="ConsPlusNormal"/>
        <w:jc w:val="right"/>
      </w:pPr>
      <w:r>
        <w:t>от 5 июля 2018 г. N 787</w:t>
      </w:r>
    </w:p>
    <w:p w:rsidR="00CD7148" w:rsidRDefault="00CD71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1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148" w:rsidRDefault="00CD714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D7148" w:rsidRDefault="00CD7148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30.11.2021 N 2115 утверждены </w:t>
            </w:r>
            <w:hyperlink r:id="rId17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</w:tr>
    </w:tbl>
    <w:p w:rsidR="00CD7148" w:rsidRDefault="00CD7148">
      <w:pPr>
        <w:pStyle w:val="ConsPlusTitle"/>
        <w:spacing w:before="280"/>
        <w:jc w:val="center"/>
      </w:pPr>
      <w:r>
        <w:t>ПРАВИЛА</w:t>
      </w:r>
    </w:p>
    <w:p w:rsidR="00CD7148" w:rsidRDefault="00CD7148">
      <w:pPr>
        <w:pStyle w:val="ConsPlusTitle"/>
        <w:jc w:val="center"/>
      </w:pPr>
      <w:r>
        <w:t>ПОДКЛЮЧЕНИЯ (ТЕХНОЛОГИЧЕСКОГО ПРИСОЕДИНЕНИЯ) К СИСТЕМАМ</w:t>
      </w:r>
    </w:p>
    <w:p w:rsidR="00CD7148" w:rsidRDefault="00CD7148">
      <w:pPr>
        <w:pStyle w:val="ConsPlusTitle"/>
        <w:jc w:val="center"/>
      </w:pPr>
      <w:r>
        <w:t>ТЕПЛОСНАБЖЕНИЯ, ВКЛЮЧАЯ ПРАВИЛА НЕДИСКРИМИНАЦИОННОГО</w:t>
      </w:r>
    </w:p>
    <w:p w:rsidR="00CD7148" w:rsidRDefault="00CD7148">
      <w:pPr>
        <w:pStyle w:val="ConsPlusTitle"/>
        <w:jc w:val="center"/>
      </w:pPr>
      <w:r>
        <w:t>ДОСТУПА К УСЛУГАМ ПО ПОДКЛЮЧЕНИЮ (ТЕХНОЛОГИЧЕСКОМУ</w:t>
      </w:r>
    </w:p>
    <w:p w:rsidR="00CD7148" w:rsidRDefault="00CD7148">
      <w:pPr>
        <w:pStyle w:val="ConsPlusTitle"/>
        <w:jc w:val="center"/>
      </w:pPr>
      <w:r>
        <w:t>ПРИСОЕДИНЕНИЮ) К СИСТЕМАМ ТЕПЛОСНАБЖЕНИЯ</w:t>
      </w:r>
    </w:p>
    <w:p w:rsidR="00CD7148" w:rsidRDefault="00CD7148">
      <w:pPr>
        <w:pStyle w:val="ConsPlusNormal"/>
        <w:jc w:val="center"/>
      </w:pPr>
    </w:p>
    <w:p w:rsidR="00CD7148" w:rsidRDefault="00CD7148">
      <w:pPr>
        <w:pStyle w:val="ConsPlusNormal"/>
        <w:ind w:firstLine="540"/>
        <w:jc w:val="both"/>
      </w:pPr>
      <w:r>
        <w:t xml:space="preserve">Утратили силу с 1 марта 2022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30.11.2021 N 2115.</w:t>
      </w: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jc w:val="right"/>
        <w:outlineLvl w:val="0"/>
      </w:pPr>
      <w:r>
        <w:t>Утверждены</w:t>
      </w:r>
    </w:p>
    <w:p w:rsidR="00CD7148" w:rsidRDefault="00CD7148">
      <w:pPr>
        <w:pStyle w:val="ConsPlusNormal"/>
        <w:jc w:val="right"/>
      </w:pPr>
      <w:r>
        <w:t>постановлением Правительства</w:t>
      </w:r>
    </w:p>
    <w:p w:rsidR="00CD7148" w:rsidRDefault="00CD7148">
      <w:pPr>
        <w:pStyle w:val="ConsPlusNormal"/>
        <w:jc w:val="right"/>
      </w:pPr>
      <w:r>
        <w:t>Российской Федерации</w:t>
      </w:r>
    </w:p>
    <w:p w:rsidR="00CD7148" w:rsidRDefault="00CD7148">
      <w:pPr>
        <w:pStyle w:val="ConsPlusNormal"/>
        <w:jc w:val="right"/>
      </w:pPr>
      <w:r>
        <w:t>от 5 июля 2018 г. N 787</w:t>
      </w:r>
    </w:p>
    <w:p w:rsidR="00CD7148" w:rsidRDefault="00CD71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1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148" w:rsidRDefault="00CD714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D7148" w:rsidRDefault="00CD7148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30.11.2021 N 2115 утверждены </w:t>
            </w:r>
            <w:hyperlink r:id="rId19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 недискриминационного доступа к услугам по передаче тепловой энергии, теплоносителя.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</w:tr>
    </w:tbl>
    <w:p w:rsidR="00CD7148" w:rsidRDefault="00CD7148">
      <w:pPr>
        <w:pStyle w:val="ConsPlusTitle"/>
        <w:spacing w:before="280"/>
        <w:jc w:val="center"/>
      </w:pPr>
      <w:r>
        <w:t>ПРАВИЛА</w:t>
      </w:r>
    </w:p>
    <w:p w:rsidR="00CD7148" w:rsidRDefault="00CD7148">
      <w:pPr>
        <w:pStyle w:val="ConsPlusTitle"/>
        <w:jc w:val="center"/>
      </w:pPr>
      <w:r>
        <w:t>НЕДИСКРИМИНАЦИОННОГО ДОСТУПА К УСЛУГАМ ПО ПЕРЕДАЧЕ</w:t>
      </w:r>
    </w:p>
    <w:p w:rsidR="00CD7148" w:rsidRDefault="00CD7148">
      <w:pPr>
        <w:pStyle w:val="ConsPlusTitle"/>
        <w:jc w:val="center"/>
      </w:pPr>
      <w:r>
        <w:t>ТЕПЛОВОЙ ЭНЕРГИИ, ТЕПЛОНОСИТЕЛЯ</w:t>
      </w:r>
    </w:p>
    <w:p w:rsidR="00CD7148" w:rsidRDefault="00CD7148">
      <w:pPr>
        <w:pStyle w:val="ConsPlusNormal"/>
        <w:jc w:val="center"/>
      </w:pPr>
    </w:p>
    <w:p w:rsidR="00CD7148" w:rsidRDefault="00CD7148">
      <w:pPr>
        <w:pStyle w:val="ConsPlusNormal"/>
        <w:ind w:firstLine="540"/>
        <w:jc w:val="both"/>
      </w:pPr>
      <w:r>
        <w:t xml:space="preserve">Утратили силу с 1 марта 2022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30.11.2021 N 2115.</w:t>
      </w: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jc w:val="right"/>
        <w:outlineLvl w:val="0"/>
      </w:pPr>
      <w:r>
        <w:lastRenderedPageBreak/>
        <w:t>Утверждены</w:t>
      </w:r>
    </w:p>
    <w:p w:rsidR="00CD7148" w:rsidRDefault="00CD7148">
      <w:pPr>
        <w:pStyle w:val="ConsPlusNormal"/>
        <w:jc w:val="right"/>
      </w:pPr>
      <w:r>
        <w:t>постановлением Правительства</w:t>
      </w:r>
    </w:p>
    <w:p w:rsidR="00CD7148" w:rsidRDefault="00CD7148">
      <w:pPr>
        <w:pStyle w:val="ConsPlusNormal"/>
        <w:jc w:val="right"/>
      </w:pPr>
      <w:r>
        <w:t>Российской Федерации</w:t>
      </w:r>
    </w:p>
    <w:p w:rsidR="00CD7148" w:rsidRDefault="00CD7148">
      <w:pPr>
        <w:pStyle w:val="ConsPlusNormal"/>
        <w:jc w:val="right"/>
      </w:pPr>
      <w:r>
        <w:t>от 5 июля 2018 г. N 787</w:t>
      </w:r>
    </w:p>
    <w:p w:rsidR="00CD7148" w:rsidRDefault="00CD7148">
      <w:pPr>
        <w:pStyle w:val="ConsPlusNormal"/>
      </w:pPr>
    </w:p>
    <w:p w:rsidR="00CD7148" w:rsidRDefault="00CD7148">
      <w:pPr>
        <w:pStyle w:val="ConsPlusTitle"/>
        <w:jc w:val="center"/>
      </w:pPr>
      <w:bookmarkStart w:id="0" w:name="P70"/>
      <w:bookmarkEnd w:id="0"/>
      <w:r>
        <w:t>ИЗМЕНЕНИЯ,</w:t>
      </w:r>
    </w:p>
    <w:p w:rsidR="00CD7148" w:rsidRDefault="00CD714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D7148" w:rsidRDefault="00CD71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1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148" w:rsidRDefault="00CD71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148" w:rsidRDefault="00CD7148">
            <w:pPr>
              <w:pStyle w:val="ConsPlusNormal"/>
            </w:pPr>
          </w:p>
        </w:tc>
      </w:tr>
    </w:tbl>
    <w:p w:rsidR="00CD7148" w:rsidRDefault="00CD7148">
      <w:pPr>
        <w:pStyle w:val="ConsPlusNormal"/>
        <w:jc w:val="center"/>
      </w:pPr>
    </w:p>
    <w:p w:rsidR="00CD7148" w:rsidRDefault="00CD7148">
      <w:pPr>
        <w:pStyle w:val="ConsPlusNormal"/>
        <w:ind w:firstLine="540"/>
        <w:jc w:val="both"/>
      </w:pPr>
      <w:r>
        <w:t xml:space="preserve">1. Утратил силу с 1 марта 2022 года.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30.11.2021 N 2130.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 xml:space="preserve">2. В </w:t>
      </w:r>
      <w:hyperlink r:id="rId2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22 октября 2012 г. N 1075 "О ценообразовании в сфере теплоснабжения" (Собрание законодательства Российской Федерации, 2012, N 44, ст. 6022):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пункт 109</w:t>
        </w:r>
      </w:hyperlink>
      <w:r>
        <w:t xml:space="preserve"> Основ ценообразования в сфере теплоснабжения, утвержденных указанным постановлением, изложить в следующей редакции: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"109. При отсутствии технической возможности подключения к системе теплоснабжения плата за подключение устанавливается в индивидуальном порядке.";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 xml:space="preserve">б) в </w:t>
      </w:r>
      <w:hyperlink r:id="rId25">
        <w:r>
          <w:rPr>
            <w:color w:val="0000FF"/>
          </w:rPr>
          <w:t>Правилах</w:t>
        </w:r>
      </w:hyperlink>
      <w:r>
        <w:t xml:space="preserve"> регулирования цен (тарифов) в сфере теплоснабжения, утвержденных указанным постановлением: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раздел III</w:t>
        </w:r>
      </w:hyperlink>
      <w:r>
        <w:t xml:space="preserve"> дополнить пунктом 11(1) следующего содержания: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"11(1). Изменение размера платы за подключение к системе теплоснабжения, установленной в индивидуальном порядке, возможно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сетей.";</w:t>
      </w:r>
    </w:p>
    <w:p w:rsidR="00CD7148" w:rsidRDefault="00CD7148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разделом IV(1) следующего содержания:</w:t>
      </w: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jc w:val="center"/>
      </w:pPr>
      <w:r>
        <w:t>"</w:t>
      </w:r>
      <w:proofErr w:type="gramStart"/>
      <w:r>
        <w:t>IV(</w:t>
      </w:r>
      <w:proofErr w:type="gramEnd"/>
      <w:r>
        <w:t>1). Порядок открытия дел об установлении</w:t>
      </w:r>
    </w:p>
    <w:p w:rsidR="00CD7148" w:rsidRDefault="00CD7148">
      <w:pPr>
        <w:pStyle w:val="ConsPlusNormal"/>
        <w:jc w:val="center"/>
      </w:pPr>
      <w:r>
        <w:t>платы за подключение (технологическое присоединение)</w:t>
      </w:r>
    </w:p>
    <w:p w:rsidR="00CD7148" w:rsidRDefault="00CD7148">
      <w:pPr>
        <w:pStyle w:val="ConsPlusNormal"/>
        <w:jc w:val="center"/>
      </w:pPr>
      <w:r>
        <w:t>к системе теплоснабжения</w:t>
      </w:r>
    </w:p>
    <w:p w:rsidR="00CD7148" w:rsidRDefault="00CD7148">
      <w:pPr>
        <w:pStyle w:val="ConsPlusNormal"/>
        <w:jc w:val="center"/>
      </w:pPr>
    </w:p>
    <w:p w:rsidR="00CD7148" w:rsidRDefault="00CD7148">
      <w:pPr>
        <w:pStyle w:val="ConsPlusNormal"/>
        <w:ind w:firstLine="540"/>
        <w:jc w:val="both"/>
      </w:pPr>
      <w:r>
        <w:t>39(1). В случае установления платы за подключение (технологическое присоединение) (далее - подключение), предусмотренной пунктом 107 Основ ценообразования,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39(2). Открытие дела об установлении платы за подключение осуществляется по предложению регулируемой организации, за исключением случая, предусмотренного пунктом 39(1) настоящих Правил.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39(3). Регулируемая организация до 1 сентября года, предшествующего очередному расчетному периоду регулирования, представляет в орган регулирования предложение об установлении платы за подключение, за исключением случаев, предусмотренных пунктом 39(4) настоящих Правил.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 xml:space="preserve">39(4). Плата за подключение к системе теплоснабжения в индивидуальном порядке, а также </w:t>
      </w:r>
      <w:r>
        <w:lastRenderedPageBreak/>
        <w:t>плата за подключение в ценовых зонах теплоснабжения в случаях, когда стороны договора о подключении не достигли соглашения о размере платы за подключение, подлежит установлению независимо от сроков подачи предложения в орган регулирования.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39(5).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материалов. В заявлении об установлении платы за подключение указывается следующая информация: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сведения о регулируемой организации, направившей заявление об установлении платы за подключение (наименование и реквизиты, местонахождение, адрес электронной почты, контактные телефоны и факс, фамилия, имя, отчество руководителя организации, идентификационный номер налогоплательщика и код причины постановки на учет);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основания, по которым заявитель обратился в орган регулирования для установления платы за подключение.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39(6). К заявлению об установлении платы за подключение прилагаются следующие документы и материалы: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а) 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недвижимого имущества (в случае если такие права зарегистрированы в указанном реестре, представляются сведения об этих зданиях, строениях, сооружениях, земельных участках);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б) расчет расходов, включаемых в состав платы за подключение (сметы для определения расходов на строительство (реконструкцию), с указанием применяемых индексов, норм и нормативов расчета;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в) копии документов, подтверждающих плановую на очередной период регулирования суммарную подключаемую тепловую нагрузку объектов заявителей;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г) расчет платы за подключение;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д) копия утвержденной в установленном порядке инвестиционной программы (проект инвестиционной программы);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е) копия документа о назначении лица, имеющего право действовать от имени организации без доверенности.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39(7). К заявлению об установлении платы за подключение в индивидуальном порядке, а также в случае, когда размер платы за подключение в ценовых зонах теплоснабжения определяется органом регулирования, прилагаются документы и материалы, предусмотренные подпунктами "а", "б", "г" и "е" пункта 39(6) настоящих Правил.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39(8). Для открытия дела об установлении платы за подключение перечень документов и материалов, указанных в 39(6) настоящих Правил, является исчерпывающим.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По инициативе регулируемой организации помимо указанных в пункте 39(6) настоящих Правил документов и материалов могут быть представлены иные документы и материалы, которые, по ее мнению, имеют существенное значение для рассмотрения дела об установлении платы за подключение, в том числе экспертное заключение.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lastRenderedPageBreak/>
        <w:t>39(9). Протокол заседания правления (коллегии) органа регулирования является неотъемлемой частью решения органа регулирования об установлении платы за подключение и включает основные плановые (расчетные) показатели на расчетный период регулирования, в том числе: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а) величина расходов, учтенных при установлении платы за подключение, и величина расходов, включаемых в состав платы за подключение;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б) плановая на очередной период регулирования суммарная подключаемая тепловая нагрузка объектов заявителей, учтенная при установлении платы за подключение;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в) индекс потребительских цен, иные индексы изменения цен на товары, работы, услуги, примененные органом регулирования при определении величин отдельных расходов, включаемых в состав платы за подключение;</w:t>
      </w:r>
    </w:p>
    <w:p w:rsidR="00CD7148" w:rsidRDefault="00CD7148">
      <w:pPr>
        <w:pStyle w:val="ConsPlusNormal"/>
        <w:spacing w:before="220"/>
        <w:ind w:firstLine="540"/>
        <w:jc w:val="both"/>
      </w:pPr>
      <w:r>
        <w:t>г) основания, по которым отказано во включении в плату за подключение отдельных расходов, предложенных регулируемой организацией, с указанием таких расходов и их величины.".</w:t>
      </w: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ind w:firstLine="540"/>
        <w:jc w:val="both"/>
      </w:pPr>
    </w:p>
    <w:p w:rsidR="00CD7148" w:rsidRDefault="00CD71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7A6" w:rsidRDefault="001D57A6">
      <w:bookmarkStart w:id="1" w:name="_GoBack"/>
      <w:bookmarkEnd w:id="1"/>
    </w:p>
    <w:sectPr w:rsidR="001D57A6" w:rsidSect="00D2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48"/>
    <w:rsid w:val="001D57A6"/>
    <w:rsid w:val="00421746"/>
    <w:rsid w:val="00C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AB27-C67A-4051-8C93-638B8F64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1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71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D71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8EE055680010DF1B898F953EEF1D59BEBE1314E3ADDE8B03A3FBE74326B8BCCCE6BBD41092ADD25627F4590A9602E17BB569E630BA485c0ZAH" TargetMode="External"/><Relationship Id="rId13" Type="http://schemas.openxmlformats.org/officeDocument/2006/relationships/hyperlink" Target="consultantplus://offline/ref=DF08EE055680010DF1B898F953EEF1D59DEAE13A4338DDE8B03A3FBE74326B8BCCCE6BBD41092ADD25627F4590A9602E17BB569E630BA485c0ZAH" TargetMode="External"/><Relationship Id="rId18" Type="http://schemas.openxmlformats.org/officeDocument/2006/relationships/hyperlink" Target="consultantplus://offline/ref=DF08EE055680010DF1B898F953EEF1D59BEBE1314E3ADDE8B03A3FBE74326B8BCCCE6BBD41092ADD25627F4590A9602E17BB569E630BA485c0ZAH" TargetMode="External"/><Relationship Id="rId26" Type="http://schemas.openxmlformats.org/officeDocument/2006/relationships/hyperlink" Target="consultantplus://offline/ref=DF08EE055680010DF1B898F953EEF1D59DE2E03D4C3FDDE8B03A3FBE74326B8BCCCE6BBD41092EDC22627F4590A9602E17BB569E630BA485c0Z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F08EE055680010DF1B898F953EEF1D59BE8E63E4B3EDDE8B03A3FBE74326B8BCCCE6BBD410922DC2C627F4590A9602E17BB569E630BA485c0ZAH" TargetMode="External"/><Relationship Id="rId7" Type="http://schemas.openxmlformats.org/officeDocument/2006/relationships/hyperlink" Target="consultantplus://offline/ref=DF08EE055680010DF1B898F953EEF1D59BE8E939423FDDE8B03A3FBE74326B8BCCCE6BBD410929D422627F4590A9602E17BB569E630BA485c0ZAH" TargetMode="External"/><Relationship Id="rId12" Type="http://schemas.openxmlformats.org/officeDocument/2006/relationships/hyperlink" Target="consultantplus://offline/ref=DF08EE055680010DF1B898F953EEF1D59DE2E530423EDDE8B03A3FBE74326B8BDECE33B1400834DC22772914D6cFZFH" TargetMode="External"/><Relationship Id="rId17" Type="http://schemas.openxmlformats.org/officeDocument/2006/relationships/hyperlink" Target="consultantplus://offline/ref=DF08EE055680010DF1B898F953EEF1D59BEBE1314E3ADDE8B03A3FBE74326B8BCCCE6BBD41092ADD22627F4590A9602E17BB569E630BA485c0ZAH" TargetMode="External"/><Relationship Id="rId25" Type="http://schemas.openxmlformats.org/officeDocument/2006/relationships/hyperlink" Target="consultantplus://offline/ref=DF08EE055680010DF1B898F953EEF1D59DE2E03D4C3FDDE8B03A3FBE74326B8BCCCE6BBD410929D52C627F4590A9602E17BB569E630BA485c0Z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08EE055680010DF1B898F953EEF1D59DE2E53F4332DDE8B03A3FBE74326B8BCCCE6BBD41092ADD23627F4590A9602E17BB569E630BA485c0ZAH" TargetMode="External"/><Relationship Id="rId20" Type="http://schemas.openxmlformats.org/officeDocument/2006/relationships/hyperlink" Target="consultantplus://offline/ref=DF08EE055680010DF1B898F953EEF1D59BEBE1314E3ADDE8B03A3FBE74326B8BCCCE6BBD41092ADD25627F4590A9602E17BB569E630BA485c0ZA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8EE055680010DF1B898F953EEF1D59BEBE23A483ADDE8B03A3FBE74326B8BCCCE6BBD410929D523627F4590A9602E17BB569E630BA485c0ZAH" TargetMode="External"/><Relationship Id="rId11" Type="http://schemas.openxmlformats.org/officeDocument/2006/relationships/hyperlink" Target="consultantplus://offline/ref=DF08EE055680010DF1B898F953EEF1D59BEBE1314E3ADDE8B03A3FBE74326B8BCCCE6BBD41092ADD25627F4590A9602E17BB569E630BA485c0ZAH" TargetMode="External"/><Relationship Id="rId24" Type="http://schemas.openxmlformats.org/officeDocument/2006/relationships/hyperlink" Target="consultantplus://offline/ref=DF08EE055680010DF1B898F953EEF1D59DE2E03D4C3FDDE8B03A3FBE74326B8BCCCE6BBD410929DA2D627F4590A9602E17BB569E630BA485c0ZAH" TargetMode="External"/><Relationship Id="rId5" Type="http://schemas.openxmlformats.org/officeDocument/2006/relationships/hyperlink" Target="consultantplus://offline/ref=DF08EE055680010DF1B898F953EEF1D59CE9E4314C33DDE8B03A3FBE74326B8BCCCE6BBD41092ADC20627F4590A9602E17BB569E630BA485c0ZAH" TargetMode="External"/><Relationship Id="rId15" Type="http://schemas.openxmlformats.org/officeDocument/2006/relationships/hyperlink" Target="consultantplus://offline/ref=DF08EE055680010DF1B898F953EEF1D59DECE73D4E3FDDE8B03A3FBE74326B8BCCCE6BBD41092ADD25627F4590A9602E17BB569E630BA485c0ZAH" TargetMode="External"/><Relationship Id="rId23" Type="http://schemas.openxmlformats.org/officeDocument/2006/relationships/hyperlink" Target="consultantplus://offline/ref=DF08EE055680010DF1B898F953EEF1D59DE2E03D4C3FDDE8B03A3FBE74326B8BDECE33B1400834DC22772914D6cFZF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08EE055680010DF1B898F953EEF1D59BEAE63A4D3CDDE8B03A3FBE74326B8BCCCE6BBD41092FD922627F4590A9602E17BB569E630BA485c0ZAH" TargetMode="External"/><Relationship Id="rId19" Type="http://schemas.openxmlformats.org/officeDocument/2006/relationships/hyperlink" Target="consultantplus://offline/ref=DF08EE055680010DF1B898F953EEF1D59BEBE1314E3ADDE8B03A3FBE74326B8BCCCE6BBD41092ED524627F4590A9602E17BB569E630BA485c0Z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F08EE055680010DF1B898F953EEF1D59BE8E63E4B3EDDE8B03A3FBE74326B8BCCCE6BBD410922DC2C627F4590A9602E17BB569E630BA485c0ZAH" TargetMode="External"/><Relationship Id="rId14" Type="http://schemas.openxmlformats.org/officeDocument/2006/relationships/hyperlink" Target="consultantplus://offline/ref=DF08EE055680010DF1B898F953EEF1D59DEAE4384C33DDE8B03A3FBE74326B8BCCCE6BBD41092ADD2D627F4590A9602E17BB569E630BA485c0ZAH" TargetMode="External"/><Relationship Id="rId22" Type="http://schemas.openxmlformats.org/officeDocument/2006/relationships/hyperlink" Target="consultantplus://offline/ref=DF08EE055680010DF1B898F953EEF1D59BE8E63E4B3EDDE8B03A3FBE74326B8BCCCE6BBD410922DC2C627F4590A9602E17BB569E630BA485c0ZAH" TargetMode="External"/><Relationship Id="rId27" Type="http://schemas.openxmlformats.org/officeDocument/2006/relationships/hyperlink" Target="consultantplus://offline/ref=DF08EE055680010DF1B898F953EEF1D59DE2E03D4C3FDDE8B03A3FBE74326B8BCCCE6BBD410929D52C627F4590A9602E17BB569E630BA485c0Z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2133</Words>
  <Characters>12162</Characters>
  <Application>Microsoft Office Word</Application>
  <DocSecurity>0</DocSecurity>
  <Lines>101</Lines>
  <Paragraphs>28</Paragraphs>
  <ScaleCrop>false</ScaleCrop>
  <Company>АО "Туапсинский морской торговый порт"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Екатерина Игоревна</dc:creator>
  <cp:keywords/>
  <dc:description/>
  <cp:lastModifiedBy>Сидорова Екатерина Игоревна</cp:lastModifiedBy>
  <cp:revision>1</cp:revision>
  <dcterms:created xsi:type="dcterms:W3CDTF">2023-07-11T07:25:00Z</dcterms:created>
  <dcterms:modified xsi:type="dcterms:W3CDTF">2023-07-11T07:26:00Z</dcterms:modified>
</cp:coreProperties>
</file>