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04AA6F" w14:textId="77777777" w:rsidR="00CD34E5" w:rsidRPr="008F3053" w:rsidRDefault="007E50FC" w:rsidP="007E50F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8F3053">
        <w:rPr>
          <w:rFonts w:ascii="Times New Roman" w:hAnsi="Times New Roman" w:cs="Times New Roman"/>
          <w:sz w:val="16"/>
          <w:szCs w:val="16"/>
        </w:rPr>
        <w:t>Форма 9д-2</w:t>
      </w:r>
    </w:p>
    <w:p w14:paraId="7304AA70" w14:textId="77777777" w:rsidR="007E50FC" w:rsidRPr="008F3053" w:rsidRDefault="007E50FC" w:rsidP="007E50F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F3053">
        <w:rPr>
          <w:rFonts w:ascii="Times New Roman" w:hAnsi="Times New Roman" w:cs="Times New Roman"/>
          <w:sz w:val="16"/>
          <w:szCs w:val="16"/>
        </w:rPr>
        <w:t>к Приказу ФАС России</w:t>
      </w:r>
    </w:p>
    <w:p w14:paraId="7304AA71" w14:textId="77777777" w:rsidR="007E50FC" w:rsidRDefault="007E50FC" w:rsidP="007E50F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F3053">
        <w:rPr>
          <w:rFonts w:ascii="Times New Roman" w:hAnsi="Times New Roman" w:cs="Times New Roman"/>
          <w:sz w:val="16"/>
          <w:szCs w:val="16"/>
        </w:rPr>
        <w:t>от 08.04.2011 № 254</w:t>
      </w:r>
    </w:p>
    <w:p w14:paraId="7304AA72" w14:textId="77777777" w:rsidR="00AD4736" w:rsidRPr="0034688B" w:rsidRDefault="00AD4736" w:rsidP="007E50F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304AA73" w14:textId="77777777" w:rsidR="002778DA" w:rsidRPr="0034688B" w:rsidRDefault="007E50FC" w:rsidP="007E50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4688B">
        <w:rPr>
          <w:rFonts w:ascii="Times New Roman" w:hAnsi="Times New Roman" w:cs="Times New Roman"/>
          <w:b/>
          <w:sz w:val="20"/>
          <w:szCs w:val="20"/>
        </w:rPr>
        <w:t>Информация об условиях, на которых субъектами естественных монополий осуществляется выполнение (оказание)</w:t>
      </w:r>
      <w:r w:rsidR="002778DA" w:rsidRPr="0034688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304AA74" w14:textId="77777777" w:rsidR="007E50FC" w:rsidRPr="0034688B" w:rsidRDefault="002778DA" w:rsidP="007E50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4688B">
        <w:rPr>
          <w:rFonts w:ascii="Times New Roman" w:hAnsi="Times New Roman" w:cs="Times New Roman"/>
          <w:b/>
          <w:sz w:val="20"/>
          <w:szCs w:val="20"/>
        </w:rPr>
        <w:t>регулируемых работ (услуг) в морских портах</w:t>
      </w:r>
    </w:p>
    <w:p w14:paraId="7304AA75" w14:textId="77777777" w:rsidR="00AD4736" w:rsidRPr="0034688B" w:rsidRDefault="00AD4736" w:rsidP="007E50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304AA76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3053">
        <w:rPr>
          <w:rFonts w:ascii="Times New Roman" w:hAnsi="Times New Roman" w:cs="Times New Roman"/>
          <w:sz w:val="20"/>
          <w:szCs w:val="20"/>
        </w:rPr>
        <w:t xml:space="preserve">представляемая 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ОАО «Туапсинский морской торговый порт»</w:t>
      </w:r>
    </w:p>
    <w:p w14:paraId="7304AA77" w14:textId="77777777" w:rsidR="002778DA" w:rsidRDefault="002778DA" w:rsidP="002778D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(наименование субъекта естественных монополий)</w:t>
      </w:r>
    </w:p>
    <w:p w14:paraId="7304AA78" w14:textId="77777777" w:rsidR="002778DA" w:rsidRDefault="002778DA" w:rsidP="002778DA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304AA79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</w:rPr>
        <w:t xml:space="preserve">на территории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Краснодарского края</w:t>
      </w:r>
    </w:p>
    <w:p w14:paraId="7304AA7A" w14:textId="77777777" w:rsidR="002778DA" w:rsidRDefault="002778DA" w:rsidP="002778D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субъекта естественных монополий)</w:t>
      </w:r>
    </w:p>
    <w:p w14:paraId="7304AA7B" w14:textId="77777777" w:rsidR="002778DA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7304AA7C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</w:rPr>
        <w:t xml:space="preserve">за период 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с 01.01.201</w:t>
      </w:r>
      <w:r w:rsidR="00BE297A">
        <w:rPr>
          <w:rFonts w:ascii="Times New Roman" w:hAnsi="Times New Roman" w:cs="Times New Roman"/>
          <w:sz w:val="20"/>
          <w:szCs w:val="20"/>
          <w:u w:val="single"/>
        </w:rPr>
        <w:t>5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 по  3</w:t>
      </w:r>
      <w:r w:rsidR="00A62C4E">
        <w:rPr>
          <w:rFonts w:ascii="Times New Roman" w:hAnsi="Times New Roman" w:cs="Times New Roman"/>
          <w:sz w:val="20"/>
          <w:szCs w:val="20"/>
          <w:u w:val="single"/>
        </w:rPr>
        <w:t>1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A62C4E">
        <w:rPr>
          <w:rFonts w:ascii="Times New Roman" w:hAnsi="Times New Roman" w:cs="Times New Roman"/>
          <w:sz w:val="20"/>
          <w:szCs w:val="20"/>
          <w:u w:val="single"/>
        </w:rPr>
        <w:t>12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.201</w:t>
      </w:r>
      <w:r w:rsidR="00BE297A">
        <w:rPr>
          <w:rFonts w:ascii="Times New Roman" w:hAnsi="Times New Roman" w:cs="Times New Roman"/>
          <w:sz w:val="20"/>
          <w:szCs w:val="20"/>
          <w:u w:val="single"/>
        </w:rPr>
        <w:t>5</w:t>
      </w:r>
    </w:p>
    <w:p w14:paraId="7304AA7D" w14:textId="77777777" w:rsidR="002778DA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7304AA7E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3053">
        <w:rPr>
          <w:rFonts w:ascii="Times New Roman" w:hAnsi="Times New Roman" w:cs="Times New Roman"/>
          <w:sz w:val="20"/>
          <w:szCs w:val="20"/>
        </w:rPr>
        <w:t>сведения о юридическом лице:</w:t>
      </w:r>
    </w:p>
    <w:p w14:paraId="7304AA7F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  <w:u w:val="single"/>
        </w:rPr>
        <w:t>ОАО «Туапсинский морской торговый порт»,</w:t>
      </w:r>
    </w:p>
    <w:p w14:paraId="7304AA80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  <w:u w:val="single"/>
        </w:rPr>
        <w:t>юридический адрес: 352800, г. Туапсе, Морской бульвар, 2.</w:t>
      </w:r>
    </w:p>
    <w:p w14:paraId="7304AA81" w14:textId="77777777" w:rsidR="002778DA" w:rsidRPr="008F3053" w:rsidRDefault="00A62C4E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И.о.управляющего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директор</w:t>
      </w:r>
      <w:r>
        <w:rPr>
          <w:rFonts w:ascii="Times New Roman" w:hAnsi="Times New Roman" w:cs="Times New Roman"/>
          <w:sz w:val="20"/>
          <w:szCs w:val="20"/>
          <w:u w:val="single"/>
        </w:rPr>
        <w:t>а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– </w:t>
      </w:r>
      <w:r>
        <w:rPr>
          <w:rFonts w:ascii="Times New Roman" w:hAnsi="Times New Roman" w:cs="Times New Roman"/>
          <w:sz w:val="20"/>
          <w:szCs w:val="20"/>
          <w:u w:val="single"/>
        </w:rPr>
        <w:t>Ерков Дмитрий Дмитриевич</w:t>
      </w:r>
    </w:p>
    <w:p w14:paraId="7304AA82" w14:textId="77777777" w:rsidR="002778DA" w:rsidRPr="008F3053" w:rsidRDefault="00DF059C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  <w:u w:val="single"/>
        </w:rPr>
        <w:t>т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>ел.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: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 xml:space="preserve">(86167) 71-030, факс: (86167) 2-18-35, </w:t>
      </w:r>
      <w:r w:rsidRPr="008F3053">
        <w:rPr>
          <w:rFonts w:ascii="Times New Roman" w:hAnsi="Times New Roman" w:cs="Times New Roman"/>
          <w:sz w:val="20"/>
          <w:szCs w:val="20"/>
          <w:u w:val="single"/>
          <w:lang w:val="en-US"/>
        </w:rPr>
        <w:t>e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-</w:t>
      </w:r>
      <w:r w:rsidRPr="008F3053">
        <w:rPr>
          <w:rFonts w:ascii="Times New Roman" w:hAnsi="Times New Roman" w:cs="Times New Roman"/>
          <w:sz w:val="20"/>
          <w:szCs w:val="20"/>
          <w:u w:val="single"/>
          <w:lang w:val="en-US"/>
        </w:rPr>
        <w:t>mail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hyperlink r:id="rId9" w:history="1"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port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</w:rPr>
          <w:t>_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tuapse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tuapse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14:paraId="7304AA83" w14:textId="77777777" w:rsidR="00DF059C" w:rsidRDefault="00DF059C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(наименование, место нахождения, ФИО руководителя, контактные данные)</w:t>
      </w:r>
    </w:p>
    <w:p w14:paraId="7304AA84" w14:textId="77777777" w:rsidR="00DF059C" w:rsidRDefault="00DF059C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432"/>
        <w:gridCol w:w="1519"/>
        <w:gridCol w:w="1985"/>
        <w:gridCol w:w="2693"/>
        <w:gridCol w:w="3969"/>
        <w:gridCol w:w="4394"/>
      </w:tblGrid>
      <w:tr w:rsidR="00DF059C" w14:paraId="7304AA88" w14:textId="77777777" w:rsidTr="0034688B">
        <w:tc>
          <w:tcPr>
            <w:tcW w:w="432" w:type="dxa"/>
            <w:vMerge w:val="restart"/>
            <w:vAlign w:val="center"/>
          </w:tcPr>
          <w:p w14:paraId="7304AA85" w14:textId="77777777" w:rsidR="00DF059C" w:rsidRPr="00DF059C" w:rsidRDefault="00DF059C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59C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519" w:type="dxa"/>
            <w:vMerge w:val="restart"/>
            <w:vAlign w:val="center"/>
          </w:tcPr>
          <w:p w14:paraId="7304AA86" w14:textId="77777777" w:rsidR="00DF059C" w:rsidRPr="00DF059C" w:rsidRDefault="00DF059C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59C">
              <w:rPr>
                <w:rFonts w:ascii="Times New Roman" w:hAnsi="Times New Roman" w:cs="Times New Roman"/>
                <w:sz w:val="16"/>
                <w:szCs w:val="16"/>
              </w:rPr>
              <w:t>Наименование регулируемых работ (услуг) в морских портах</w:t>
            </w:r>
          </w:p>
        </w:tc>
        <w:tc>
          <w:tcPr>
            <w:tcW w:w="13041" w:type="dxa"/>
            <w:gridSpan w:val="4"/>
            <w:vAlign w:val="center"/>
          </w:tcPr>
          <w:p w14:paraId="7304AA87" w14:textId="77777777" w:rsidR="00DF059C" w:rsidRPr="00DF059C" w:rsidRDefault="00DF059C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59C">
              <w:rPr>
                <w:rFonts w:ascii="Times New Roman" w:hAnsi="Times New Roman" w:cs="Times New Roman"/>
                <w:sz w:val="16"/>
                <w:szCs w:val="16"/>
              </w:rPr>
              <w:t>Отдельно по каждому виду регулируемых работ (услуг)</w:t>
            </w:r>
          </w:p>
        </w:tc>
      </w:tr>
      <w:tr w:rsidR="0034688B" w14:paraId="7304AA8F" w14:textId="77777777" w:rsidTr="0034688B">
        <w:tc>
          <w:tcPr>
            <w:tcW w:w="432" w:type="dxa"/>
            <w:vMerge/>
            <w:vAlign w:val="center"/>
          </w:tcPr>
          <w:p w14:paraId="7304AA89" w14:textId="77777777" w:rsidR="008F3053" w:rsidRPr="00DF059C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9" w:type="dxa"/>
            <w:vMerge/>
            <w:vAlign w:val="center"/>
          </w:tcPr>
          <w:p w14:paraId="7304AA8A" w14:textId="77777777" w:rsidR="008F3053" w:rsidRPr="00DF059C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7304AA8B" w14:textId="77777777" w:rsidR="008F3053" w:rsidRPr="00DF059C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Основания выполнения (оказания) регулируемых работ (услуг)</w:t>
            </w:r>
          </w:p>
        </w:tc>
        <w:tc>
          <w:tcPr>
            <w:tcW w:w="2693" w:type="dxa"/>
            <w:vAlign w:val="center"/>
          </w:tcPr>
          <w:p w14:paraId="7304AA8C" w14:textId="77777777" w:rsidR="008F3053" w:rsidRPr="00DF059C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59C">
              <w:rPr>
                <w:rFonts w:ascii="Times New Roman" w:hAnsi="Times New Roman" w:cs="Times New Roman"/>
                <w:sz w:val="16"/>
                <w:szCs w:val="16"/>
              </w:rPr>
              <w:t>Условия определяемые договором на выполнение (оказание) регулируемых работ (услуг) в морском порту между субъектом естественной монополии и заказчиком услуг</w:t>
            </w:r>
          </w:p>
        </w:tc>
        <w:tc>
          <w:tcPr>
            <w:tcW w:w="3969" w:type="dxa"/>
            <w:vAlign w:val="center"/>
          </w:tcPr>
          <w:p w14:paraId="7304AA8D" w14:textId="77777777" w:rsidR="008F3053" w:rsidRPr="00DF059C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Порядок доступа к регулируемым работам (услугам) в морском порту</w:t>
            </w:r>
          </w:p>
        </w:tc>
        <w:tc>
          <w:tcPr>
            <w:tcW w:w="4394" w:type="dxa"/>
            <w:vAlign w:val="center"/>
          </w:tcPr>
          <w:p w14:paraId="7304AA8E" w14:textId="77777777" w:rsidR="008F3053" w:rsidRPr="00DF059C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Порядок выполнения (оказания)  регулируемых работ (услуг) в морском порту</w:t>
            </w:r>
          </w:p>
        </w:tc>
      </w:tr>
      <w:tr w:rsidR="0034688B" w14:paraId="7304AA96" w14:textId="77777777" w:rsidTr="0034688B">
        <w:tc>
          <w:tcPr>
            <w:tcW w:w="432" w:type="dxa"/>
            <w:vAlign w:val="center"/>
          </w:tcPr>
          <w:p w14:paraId="7304AA90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19" w:type="dxa"/>
            <w:vAlign w:val="center"/>
          </w:tcPr>
          <w:p w14:paraId="7304AA91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  <w:vAlign w:val="center"/>
          </w:tcPr>
          <w:p w14:paraId="7304AA92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93" w:type="dxa"/>
            <w:vAlign w:val="center"/>
          </w:tcPr>
          <w:p w14:paraId="7304AA93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69" w:type="dxa"/>
            <w:vAlign w:val="center"/>
          </w:tcPr>
          <w:p w14:paraId="7304AA94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394" w:type="dxa"/>
            <w:vAlign w:val="center"/>
          </w:tcPr>
          <w:p w14:paraId="7304AA95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34688B" w14:paraId="7304AA9F" w14:textId="77777777" w:rsidTr="0034688B">
        <w:tc>
          <w:tcPr>
            <w:tcW w:w="432" w:type="dxa"/>
          </w:tcPr>
          <w:p w14:paraId="7304AA97" w14:textId="77777777" w:rsidR="008F3053" w:rsidRPr="00AD4736" w:rsidRDefault="008F3053" w:rsidP="00AD4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19" w:type="dxa"/>
          </w:tcPr>
          <w:p w14:paraId="7304AA98" w14:textId="77777777" w:rsidR="008F3053" w:rsidRPr="00AD4736" w:rsidRDefault="00AD4736" w:rsidP="00AD4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sz w:val="20"/>
                <w:szCs w:val="20"/>
              </w:rPr>
              <w:t>Погрузка и выгрузка грузов</w:t>
            </w:r>
          </w:p>
        </w:tc>
        <w:tc>
          <w:tcPr>
            <w:tcW w:w="1985" w:type="dxa"/>
          </w:tcPr>
          <w:p w14:paraId="7304AA99" w14:textId="77777777" w:rsidR="008F3053" w:rsidRPr="005C08A2" w:rsidRDefault="008F3053" w:rsidP="005C08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Приказ МАП РФ № 250</w:t>
            </w:r>
            <w:r w:rsid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</w:t>
            </w:r>
            <w:r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 15.03.2001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D4736"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</w:t>
            </w:r>
          </w:p>
        </w:tc>
        <w:tc>
          <w:tcPr>
            <w:tcW w:w="2693" w:type="dxa"/>
          </w:tcPr>
          <w:p w14:paraId="7304AA9A" w14:textId="77777777" w:rsidR="008F3053" w:rsidRPr="008F3053" w:rsidRDefault="008F3053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F30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 договора перевалки определяют объем завозимого в порт Заказчиком груза; период завоза груза; нормы и условия обработки транспортных средств; порядок хранения груза на складах Оператора; обязанности и ответственность Оператора и Заказчика; стоимость и порядок оплаты работ и услуг Оператора; форс-мажорные обстоятельства; претензионно-исковой порядок.</w:t>
            </w:r>
          </w:p>
          <w:p w14:paraId="7304AA9B" w14:textId="77777777" w:rsidR="008F3053" w:rsidRPr="008F3053" w:rsidRDefault="008F3053" w:rsidP="00AD4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304AA9C" w14:textId="77777777" w:rsidR="008F3053" w:rsidRPr="008F3053" w:rsidRDefault="008F3053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F30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Заказчик представляет в порт Заявку на оказание услуг по перевалке определенного  груза с указанием количества, сроков завоза/вывоза  в порт, вид перевозки, характеристики судов, особые свойства груза, а также другие необходимые сведения для рассмотрения Оператором морского терминала возможностей для приема заявленного груза, исходя из существующих мощностей.</w:t>
            </w:r>
            <w:r w:rsidRPr="008F30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Заявка подается на бумажном носителе, направляется по почте, а так же при помощи факсимильной или электронной связи.  </w:t>
            </w:r>
          </w:p>
          <w:p w14:paraId="7304AA9D" w14:textId="77777777" w:rsidR="008F3053" w:rsidRPr="008F3053" w:rsidRDefault="008F3053" w:rsidP="00AD4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304AA9E" w14:textId="77777777" w:rsidR="008F3053" w:rsidRPr="008F3053" w:rsidRDefault="008F3053" w:rsidP="00AD4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0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Порядок выполнения работ (услуг) Оператором морского терминала осуществляется на основании: Приказа МАП РФ № 250 от 15.03.2001 (Утв.министром И.А.Южановым), Свода обычаев Туапсинского  морского торгового порта (Подтвержден Минтрансом РФ 15.12.98), Закона о морских портах от 08.11.2007 № 261-ФЗ, действующего законодательства, Гражданского и  налогового кодекса, положений Договора, заключенного между Оператором морского терминала и Заказчиком; Общих и специальных правил перевозки грузов изд. 1991, г. Москва (Утв.Минморфлотом 02.01.90),  Федерального закона  от 10.01.2003 №18-ФЗ «Устав железнодорожного транспорта РФ», Обязательных Постановлений морской администрации порта Туапсе и других нормативных актов, действующих на транспорте. </w:t>
            </w:r>
          </w:p>
        </w:tc>
      </w:tr>
      <w:tr w:rsidR="0034688B" w14:paraId="7304AAA7" w14:textId="77777777" w:rsidTr="0034688B">
        <w:tc>
          <w:tcPr>
            <w:tcW w:w="432" w:type="dxa"/>
          </w:tcPr>
          <w:p w14:paraId="7304AAA0" w14:textId="77777777" w:rsidR="00AD4736" w:rsidRPr="00AD4736" w:rsidRDefault="00AD4736" w:rsidP="00AD4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519" w:type="dxa"/>
          </w:tcPr>
          <w:p w14:paraId="7304AAA1" w14:textId="77777777" w:rsidR="00AD4736" w:rsidRPr="00AD4736" w:rsidRDefault="00AD4736" w:rsidP="00AD4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Хранение грузов</w:t>
            </w:r>
          </w:p>
        </w:tc>
        <w:tc>
          <w:tcPr>
            <w:tcW w:w="1985" w:type="dxa"/>
          </w:tcPr>
          <w:p w14:paraId="7304AAA2" w14:textId="77777777" w:rsidR="00AD4736" w:rsidRPr="005C08A2" w:rsidRDefault="00AD4736" w:rsidP="005C08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Приказ МАП РФ № 250</w:t>
            </w:r>
            <w:r w:rsid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</w:t>
            </w:r>
            <w:r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 15.03.2001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C08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                 </w:t>
            </w:r>
          </w:p>
        </w:tc>
        <w:tc>
          <w:tcPr>
            <w:tcW w:w="2693" w:type="dxa"/>
          </w:tcPr>
          <w:p w14:paraId="7304AAA3" w14:textId="77777777" w:rsidR="00AD4736" w:rsidRPr="00AD4736" w:rsidRDefault="00AD4736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Хранение является элементом договора перевалки</w:t>
            </w:r>
          </w:p>
        </w:tc>
        <w:tc>
          <w:tcPr>
            <w:tcW w:w="3969" w:type="dxa"/>
          </w:tcPr>
          <w:p w14:paraId="7304AAA4" w14:textId="77777777" w:rsidR="00AD4736" w:rsidRPr="00AD4736" w:rsidRDefault="00AD4736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Заказчик указывает в Заявке на оказание услуг по перевалке груза, период небходимый для хранения (накопления) партии  груза. Оператор морского терминала  рассматривает Заявку и информирует Заказчиков о возможности хранения груза в указанный период.</w:t>
            </w:r>
          </w:p>
          <w:p w14:paraId="7304AAA5" w14:textId="77777777" w:rsidR="00AD4736" w:rsidRPr="00AD4736" w:rsidRDefault="00AD4736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304AAA6" w14:textId="77777777" w:rsidR="00AD4736" w:rsidRPr="00AD4736" w:rsidRDefault="00AD4736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Порядок выполнения работ (услуг) Оператором морского терминала осуществляется на основании: Приказа МАП РФ № 250 от 15.03.2001 (Утв.министром И.А.Южановым),Свода обычаев Туапсинского  морского торгового порта (Подтвержден Минтрансом РФ 15.12.98), Закона о морских портах от 08.11.2007 № 261 ФЗ, положениями Договора заключенного между Оператором морского терминала и Заказчиком.</w:t>
            </w:r>
          </w:p>
        </w:tc>
      </w:tr>
      <w:tr w:rsidR="0034688B" w14:paraId="7304AAB1" w14:textId="77777777" w:rsidTr="0034688B">
        <w:tc>
          <w:tcPr>
            <w:tcW w:w="432" w:type="dxa"/>
          </w:tcPr>
          <w:p w14:paraId="7304AAA8" w14:textId="77777777" w:rsidR="00AD4736" w:rsidRPr="00AD4736" w:rsidRDefault="00AD4736" w:rsidP="00AD4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19" w:type="dxa"/>
          </w:tcPr>
          <w:p w14:paraId="7304AAA9" w14:textId="77777777" w:rsidR="00AD4736" w:rsidRPr="00AD4736" w:rsidRDefault="00AD4736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 буксиров</w:t>
            </w:r>
          </w:p>
          <w:p w14:paraId="7304AAAA" w14:textId="77777777" w:rsidR="00AD4736" w:rsidRPr="00AD4736" w:rsidRDefault="00AD4736" w:rsidP="00AD4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04AAAB" w14:textId="77777777" w:rsidR="00AD4736" w:rsidRPr="0034688B" w:rsidRDefault="00AD4736" w:rsidP="00AD473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Приказ МАП РФ № 250 от 15.03.2001 </w:t>
            </w:r>
          </w:p>
          <w:p w14:paraId="7304AAAC" w14:textId="77777777" w:rsidR="00AD4736" w:rsidRPr="0034688B" w:rsidRDefault="00AD4736" w:rsidP="00AD473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304AAAD" w14:textId="77777777" w:rsidR="00AD4736" w:rsidRPr="00AD4736" w:rsidRDefault="00AD4736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 договора определяют порядок предоставления судам услуг буксиров Оператора при швартовных операциях к причалам порта Туапсе; стоимость и порядок оплаты услуг Оператора; обязанности и ответственность Оператора и Заказчика; форс-мажорные обстоятельства; претензионно-исковой порядок.</w:t>
            </w:r>
          </w:p>
          <w:p w14:paraId="7304AAAE" w14:textId="77777777" w:rsidR="00AD4736" w:rsidRPr="00AD4736" w:rsidRDefault="00AD4736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304AAAF" w14:textId="77777777" w:rsidR="00AD4736" w:rsidRPr="00AD4736" w:rsidRDefault="00AD4736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Заказчик представляет в порт Заявку на оказание услуг по обслуживанию морских судов в порту Туапсе с предоставлением договора с судовладельцами/фрахтователями и разрешение таможенного органа на ведение производственной или коммерческой деятельности на территории ПЗТК, а также другие необходимые сведения для рассмотрения Оператором морского терминала возможностей для приема заявки.</w:t>
            </w:r>
            <w:r w:rsidRPr="00AD47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Заявка подается на бумажном носителе, направляется по почте, а так же при помощи факсимильной или электронной связи.  </w:t>
            </w:r>
          </w:p>
        </w:tc>
        <w:tc>
          <w:tcPr>
            <w:tcW w:w="4394" w:type="dxa"/>
          </w:tcPr>
          <w:p w14:paraId="7304AAB0" w14:textId="77777777" w:rsidR="00AD4736" w:rsidRPr="00AD4736" w:rsidRDefault="00AD4736" w:rsidP="00AD47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Порядок выполнения работ (услуг) Оператором морского терминала осуществляется на основании: Приказа МАП РФ № 250 от 15.03.2001 (Утв.министром И.А.Южановым),  Свода обычаев Туапсинского  морского торгового порта (Подтвержден Минтрансом РФ 15.12.98), Закона о морских портах от 08.11.2007№ 261- ФЗ, действующего законодательства, Гражданского и  налогового кодекса, положений Договора, заключенного между Оператором морского терминала и Агентом, Кодекса торгового мореплавания,Обязательных постановлений морской администрации порта Туапсе и других нормативных актов, действующих на транспорте. </w:t>
            </w:r>
          </w:p>
        </w:tc>
      </w:tr>
    </w:tbl>
    <w:p w14:paraId="7304AAB2" w14:textId="77777777" w:rsidR="00A62C4E" w:rsidRDefault="00A62C4E" w:rsidP="00C7058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62C4E" w:rsidSect="0034688B">
      <w:pgSz w:w="16838" w:h="11906" w:orient="landscape"/>
      <w:pgMar w:top="568" w:right="96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0FC"/>
    <w:rsid w:val="0001178B"/>
    <w:rsid w:val="00102CBF"/>
    <w:rsid w:val="002778DA"/>
    <w:rsid w:val="00316975"/>
    <w:rsid w:val="0034688B"/>
    <w:rsid w:val="003D3E06"/>
    <w:rsid w:val="005C08A2"/>
    <w:rsid w:val="006470CA"/>
    <w:rsid w:val="00665774"/>
    <w:rsid w:val="006D15A2"/>
    <w:rsid w:val="007E50FC"/>
    <w:rsid w:val="00842C5D"/>
    <w:rsid w:val="008F3053"/>
    <w:rsid w:val="00905622"/>
    <w:rsid w:val="00A62C4E"/>
    <w:rsid w:val="00A96D03"/>
    <w:rsid w:val="00AD4736"/>
    <w:rsid w:val="00B07CB1"/>
    <w:rsid w:val="00BE297A"/>
    <w:rsid w:val="00C70589"/>
    <w:rsid w:val="00CD34E5"/>
    <w:rsid w:val="00D0660D"/>
    <w:rsid w:val="00DF059C"/>
    <w:rsid w:val="00DF4FE7"/>
    <w:rsid w:val="00FE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4AA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059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F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47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70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059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F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47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70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port_tuapse@tuap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BCF42320FC9D3644B5F174074F1AC9F3" ma:contentTypeVersion="37" ma:contentTypeDescription="Создание документа." ma:contentTypeScope="" ma:versionID="c2456f815856c178be4fcc269596847b">
  <xsd:schema xmlns:xsd="http://www.w3.org/2001/XMLSchema" xmlns:xs="http://www.w3.org/2001/XMLSchema" xmlns:p="http://schemas.microsoft.com/office/2006/metadata/properties" xmlns:ns2="c778c106-c27c-4277-9360-6344d6677083" xmlns:ns3="3bd6e3d4-9ed8-40bd-a826-9d692ac34700" targetNamespace="http://schemas.microsoft.com/office/2006/metadata/properties" ma:root="true" ma:fieldsID="e33b0e24dea8f8d682d9a9533f466e48" ns2:_="" ns3:_="">
    <xsd:import namespace="c778c106-c27c-4277-9360-6344d6677083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8c106-c27c-4277-9360-6344d6677083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0d140ced-ffef-4450-a7d2-cbe664c19f0b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0d140ced-ffef-4450-a7d2-cbe664c19f0b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c778c106-c27c-4277-9360-6344d6677083">7414</DocTrixMasterItem>
    <ItemOrder xmlns="c778c106-c27c-4277-9360-6344d6677083">21021</ItemOrder>
    <Comments12 xmlns="3bd6e3d4-9ed8-40bd-a826-9d692ac34700" xsi:nil="true"/>
    <DocTrix.Master xmlns="c778c106-c27c-4277-9360-6344d6677083" xsi:nil="true"/>
  </documentManagement>
</p:properti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C3092B-7D30-4026-9F80-2EDE48451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78c106-c27c-4277-9360-6344d6677083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A33E6A-6EF8-4397-8582-7CB495C6B277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3bd6e3d4-9ed8-40bd-a826-9d692ac34700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c778c106-c27c-4277-9360-6344d6677083"/>
  </ds:schemaRefs>
</ds:datastoreItem>
</file>

<file path=customXml/itemProps3.xml><?xml version="1.0" encoding="utf-8"?>
<ds:datastoreItem xmlns:ds="http://schemas.openxmlformats.org/officeDocument/2006/customXml" ds:itemID="{361DEB11-89D9-4D56-9CD7-66E7FC63974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AACFCEB-31D5-4F08-A35D-7F097BE86F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Молдаванова Елена</dc:creator>
  <cp:lastModifiedBy>Силин Александр Леонидович</cp:lastModifiedBy>
  <cp:revision>2</cp:revision>
  <cp:lastPrinted>2015-10-05T07:14:00Z</cp:lastPrinted>
  <dcterms:created xsi:type="dcterms:W3CDTF">2015-12-16T13:49:00Z</dcterms:created>
  <dcterms:modified xsi:type="dcterms:W3CDTF">2015-12-16T13:49:00Z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0x01019100BCF42320FC9D3644B5F174074F1AC9F3</vt:lpwstr>
  </property>
</Properties>
</file>