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14743"/>
      </w:tblGrid>
      <w:tr w:rsidR="00D365B1" w:rsidRPr="00D365B1" w:rsidTr="00E02EE0">
        <w:trPr>
          <w:trHeight w:val="1170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D7A" w:rsidRDefault="00D365B1" w:rsidP="009026DA">
            <w:pPr>
              <w:spacing w:after="0" w:line="240" w:lineRule="auto"/>
              <w:ind w:right="-9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объемах оказа</w:t>
            </w:r>
            <w:r w:rsidR="00CF5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нных услуг и применяемых тарифах</w:t>
            </w: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услуги буксиров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365B1" w:rsidRPr="00D365B1" w:rsidRDefault="00D365B1" w:rsidP="00D3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 "Туапсинский морской торговый порт"  *</w:t>
            </w:r>
          </w:p>
        </w:tc>
      </w:tr>
    </w:tbl>
    <w:p w:rsidR="00142473" w:rsidRDefault="00142473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с 01</w:t>
      </w:r>
      <w:r w:rsidR="000777EB" w:rsidRPr="000777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FB7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31 </w:t>
      </w:r>
      <w:r w:rsidR="00B8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B8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</w:p>
    <w:p w:rsidR="00064324" w:rsidRDefault="00064324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417"/>
        <w:gridCol w:w="1418"/>
        <w:gridCol w:w="1276"/>
        <w:gridCol w:w="1417"/>
        <w:gridCol w:w="1701"/>
        <w:gridCol w:w="1418"/>
      </w:tblGrid>
      <w:tr w:rsidR="00DD5A9A" w:rsidRPr="008E30D4" w:rsidTr="00FE30B4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оказанных услуг буксиров, куб. м условного объема судов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Применяемые тарифы на услуги буксиров, в т. ч.:</w:t>
            </w:r>
          </w:p>
        </w:tc>
      </w:tr>
      <w:tr w:rsidR="00DD5A9A" w:rsidRPr="008E30D4" w:rsidTr="00FE30B4">
        <w:trPr>
          <w:trHeight w:val="6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иностранным флагом, руб. 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флагом РФ  руб./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DD5A9A" w:rsidRPr="008E30D4" w:rsidTr="00FE30B4">
        <w:trPr>
          <w:trHeight w:val="9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D5A9A" w:rsidRPr="00B332C7" w:rsidTr="00FE30B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Швартовка/</w:t>
            </w:r>
          </w:p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отшвартовка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380AD6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20 699 017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EC67F0" w:rsidP="00E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2,06</w:t>
            </w:r>
          </w:p>
        </w:tc>
      </w:tr>
      <w:tr w:rsidR="00DD5A9A" w:rsidRPr="00B332C7" w:rsidTr="00FE30B4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Перестановка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2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2924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3,56</w:t>
            </w:r>
          </w:p>
        </w:tc>
      </w:tr>
    </w:tbl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581F" w:rsidRPr="00D46A01" w:rsidRDefault="00CB581F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третьего буксира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заявке агента):</w:t>
      </w:r>
      <w:r w:rsidR="00415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105 374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E0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руб./</w:t>
      </w:r>
      <w:r w:rsidR="00F4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час.; </w:t>
      </w:r>
      <w:r w:rsidR="00BD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80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7 893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3F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/час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.;</w:t>
      </w:r>
      <w:r w:rsidR="00F662F7" w:rsidRP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372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57 594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руб./час.</w:t>
      </w:r>
    </w:p>
    <w:p w:rsidR="00D46A01" w:rsidRDefault="00D46A0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2A3" w:rsidRDefault="00F452A3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ABF" w:rsidRDefault="00F14AA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Информация раскрывается в соответствии с Приказом ФАС России № 1771/17 от 25.12.2017 г. "Об изменении государственного регулирования деятельности субъектов естественных монополий в морских портах Российской федерации"</w:t>
      </w:r>
    </w:p>
    <w:sectPr w:rsidR="008D5ABF" w:rsidSect="00D46A01">
      <w:pgSz w:w="16838" w:h="11906" w:orient="landscape"/>
      <w:pgMar w:top="426" w:right="1134" w:bottom="142" w:left="3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68"/>
    <w:rsid w:val="00046F36"/>
    <w:rsid w:val="00064324"/>
    <w:rsid w:val="0007115A"/>
    <w:rsid w:val="000720F8"/>
    <w:rsid w:val="000777EB"/>
    <w:rsid w:val="000A63F9"/>
    <w:rsid w:val="000C3D09"/>
    <w:rsid w:val="000D27A5"/>
    <w:rsid w:val="001200B2"/>
    <w:rsid w:val="001372C1"/>
    <w:rsid w:val="00142473"/>
    <w:rsid w:val="0016031D"/>
    <w:rsid w:val="00162E22"/>
    <w:rsid w:val="00177626"/>
    <w:rsid w:val="001C4E5D"/>
    <w:rsid w:val="00291343"/>
    <w:rsid w:val="00292454"/>
    <w:rsid w:val="002B0D52"/>
    <w:rsid w:val="002F43F0"/>
    <w:rsid w:val="002F7B65"/>
    <w:rsid w:val="00334008"/>
    <w:rsid w:val="00360C23"/>
    <w:rsid w:val="00380AD6"/>
    <w:rsid w:val="00395415"/>
    <w:rsid w:val="00396319"/>
    <w:rsid w:val="003A3298"/>
    <w:rsid w:val="003B13F9"/>
    <w:rsid w:val="00415CC7"/>
    <w:rsid w:val="00425163"/>
    <w:rsid w:val="00480209"/>
    <w:rsid w:val="00487FDE"/>
    <w:rsid w:val="004A18D3"/>
    <w:rsid w:val="004B6D7A"/>
    <w:rsid w:val="00501F07"/>
    <w:rsid w:val="00505E7B"/>
    <w:rsid w:val="00514371"/>
    <w:rsid w:val="00541AC2"/>
    <w:rsid w:val="00564C34"/>
    <w:rsid w:val="005762B3"/>
    <w:rsid w:val="00577A12"/>
    <w:rsid w:val="005960E9"/>
    <w:rsid w:val="005B68EA"/>
    <w:rsid w:val="005B6A3E"/>
    <w:rsid w:val="005D0B27"/>
    <w:rsid w:val="0062527A"/>
    <w:rsid w:val="006371BC"/>
    <w:rsid w:val="00681425"/>
    <w:rsid w:val="007002BD"/>
    <w:rsid w:val="0073759D"/>
    <w:rsid w:val="007436E1"/>
    <w:rsid w:val="0074622B"/>
    <w:rsid w:val="00756368"/>
    <w:rsid w:val="007A0D7A"/>
    <w:rsid w:val="008A4BC9"/>
    <w:rsid w:val="008B0C7B"/>
    <w:rsid w:val="008E30D4"/>
    <w:rsid w:val="008F0DBD"/>
    <w:rsid w:val="009026DA"/>
    <w:rsid w:val="0091064C"/>
    <w:rsid w:val="00934A2C"/>
    <w:rsid w:val="00945287"/>
    <w:rsid w:val="009500AB"/>
    <w:rsid w:val="009616A1"/>
    <w:rsid w:val="00995001"/>
    <w:rsid w:val="009F2737"/>
    <w:rsid w:val="009F3EB0"/>
    <w:rsid w:val="00A0098F"/>
    <w:rsid w:val="00A47689"/>
    <w:rsid w:val="00A5348D"/>
    <w:rsid w:val="00A66CC7"/>
    <w:rsid w:val="00AA6B1C"/>
    <w:rsid w:val="00AD1E48"/>
    <w:rsid w:val="00B133C9"/>
    <w:rsid w:val="00B2566B"/>
    <w:rsid w:val="00B332C7"/>
    <w:rsid w:val="00B77C16"/>
    <w:rsid w:val="00B84079"/>
    <w:rsid w:val="00BD0AB8"/>
    <w:rsid w:val="00BD515F"/>
    <w:rsid w:val="00C041D1"/>
    <w:rsid w:val="00C379BA"/>
    <w:rsid w:val="00CB581F"/>
    <w:rsid w:val="00CD1D0B"/>
    <w:rsid w:val="00CE2581"/>
    <w:rsid w:val="00CF5C1F"/>
    <w:rsid w:val="00CF5E96"/>
    <w:rsid w:val="00D34568"/>
    <w:rsid w:val="00D365B1"/>
    <w:rsid w:val="00D46A01"/>
    <w:rsid w:val="00D81CD5"/>
    <w:rsid w:val="00DD5A9A"/>
    <w:rsid w:val="00DE0C26"/>
    <w:rsid w:val="00E02EE0"/>
    <w:rsid w:val="00E408AC"/>
    <w:rsid w:val="00E42622"/>
    <w:rsid w:val="00E97214"/>
    <w:rsid w:val="00EC67F0"/>
    <w:rsid w:val="00EC7E05"/>
    <w:rsid w:val="00F14AA1"/>
    <w:rsid w:val="00F16405"/>
    <w:rsid w:val="00F35493"/>
    <w:rsid w:val="00F452A3"/>
    <w:rsid w:val="00F662F7"/>
    <w:rsid w:val="00F950EE"/>
    <w:rsid w:val="00FB721F"/>
    <w:rsid w:val="00FD3D6D"/>
    <w:rsid w:val="00FE3B1C"/>
    <w:rsid w:val="00FE6425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6040"/>
  <w15:docId w15:val="{9D270BF6-2E97-4175-93AE-067C24D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EE48-3111-48CA-8319-455F648D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"Туапсинский морской торговый порт"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Тагмазьян</dc:creator>
  <cp:keywords/>
  <dc:description/>
  <cp:lastModifiedBy>Тагмазьян Яна Евгеньевна</cp:lastModifiedBy>
  <cp:revision>75</cp:revision>
  <cp:lastPrinted>2025-04-18T06:48:00Z</cp:lastPrinted>
  <dcterms:created xsi:type="dcterms:W3CDTF">2018-04-09T11:33:00Z</dcterms:created>
  <dcterms:modified xsi:type="dcterms:W3CDTF">2025-04-18T06:56:00Z</dcterms:modified>
</cp:coreProperties>
</file>